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10.06.2021 в удовлетворении заявлений отказано. Постановлением Седьмого арбитражного апелляционного суда от 20.09.2021, оставленным без изменения постановлением Арбитражного суда Западно-Сибирского округа от 07.12.2021, определение отменено, заявления удовлетворены. В кассационной жалобе Борисенко Е.А. просит об отмене судебных актов, ссылаясь на неполное исследование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признали, что Борисенко Е.А. не опровергла презюмируемые причинение вреда кредиторам совершенной с ней должником сделкой и свою осведомленность о неплатежеспособности должника по факту состояния с ним в свойстве, установленные в качестве условий для недействительности сделки в силу пункта 2 статьи 61.2 Федерального закона от 26.10.2002 № 127-ФЗ «О несостоятельности (банкротстве)».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Борисенко Елене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