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Владимировой Марии Валерьевны должник обратилась в Арбитражный суд Нижегородской области с заявлением об исключении из конкурсной массы квартиры как единственно пригодного для проживания должника и членов ее семьи жилого помещения. К участию в споре привлечены Шак Наталья Григорьевна (мать должника) и Владимирова Мария Михайловна (дочь должника). Определением Арбитражного суда Нижегородской области от 21.08.2020, оставленным без изменения постановлением Первого арбитражного апелляционного суда от 02.12.2020, в удовлетворении заявления отказано. Арбитражный суд Волго-Вятского округа постановлением от 02.03.2021 отменил указанные судебные акты и направил спор на новое рассмотрение в Арбитражный суд Нижегородской области. При новом рассмотрении спора определением Арбитражного суда Нижегородской области от 09.07.2021 заявление удовлетворено. 2 Постановлением Первого арбитражного апелляционного суда от 05.10.2021 определение суда первой инстанции оставлено без изменения. Арбитражный суд Волго-Вятского округа постановлением от 08.12.2021 указанные судебные акты оставил без изменения. Финансовый управляющий имуществом должника Плетнева Дарья Александровна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заявление должника и исключая квартиру из конкурсной массы, суды руководствовались положениями статей 213.1,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спорная квартира является единственным пригодным для проживания должника и членов его семьи жильем, в котором должник проживает с июня 1999 года, по своим характеристикам явно не превышает уровень, достаточный для удовлетворения разумной потребности гражданина-должника и членов его семьи в жилище, не установив признаков злоупотребления правом.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Плетневой Дарье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