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20.04.2021, оставленным без изменения постановлением Двенадцатого арбитражного апелляционного суда от 19.08.2021 и постановлением Арбитражного суда Поволжского округа от 13.12.2021, в удовлетворении заявления отказано. 2 В кассационной жалобе, поданной в Верховный Суд Российской Федерации, общество просит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листа, выданного во исполнение вступившего в законную силу решения Арбитражного суда Орловской области от 15.04.2019 по делу № А48-7117/2018, судебным приставом в отношении общества возбуждено исполнительное производство. Общество направило в адрес судебного пристава копии документов. В связи с исполнением требований исполнительного документа в полном объеме исполнительное производство окончено постановлением судебного пристава от 06.02.2020. Вступившим в законную силу решением Арбитражного суда Астраханской области от 19.06.2020 по делу № А06-1250/2020 действия судебного пристава об окончании исполнительного производства признаны незаконными, а постановление от 06.02.2020 недействительным. Обращаясь в суд, общество указало на то, что к отмене постановления об окончании исполнительного производства привело бездействие судебного пристава, выразившееся в непринятии мер по надлежащей передаче документов взыскателю путем оформления соответствующего акта приема-передачи; повторное изготовление копий документов повлечет дополнительные расходы. Отказывая в удовлетворении заявления, суды, руководствуясь положениями статей 115, 117, 329 Арбитражного процессуального кодекса Российской Федерации, статьи 122 Федерального закона от 02.10.2007 № 229-ФЗ «Об исполнительном производстве», разъяснениями, изложенными в пункте 11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принимая во внимание обстоятельства, установленные вступившими в законную силу судебными актами по делам № А06-1250/2020 и 3 № А48-7117/2018, пришли к выводу о пропуске заявителем десятидневного срока на обжалование. Судебные инстанции установили, что о нарушении прав и законных интересов бездействием судебного пристава обществу стало известно не позднее дня вынесения полного текста решения суда по делу № А06-1250/2020 (19.06.2020). При этом заявление об оспаривании бездействия судебного пристава и о возложении обязанности устранить допущенные нарушения поступило в суд 18.07.2020, то есть со значительным пропуском предусмотренного законом десятидневного срока. Ходатайство о восстановлении пропущенного процессуального срока обществом не заявлено. Доводы, изложенные в кассационной жалобе, в том числе о необходимости исчисления срока на обращение с заявлением в арбитражный суд с 01.09.2020, являлись предметом рассмотрения судов и получили правовую оценку, с учетом установленных обстоятельств дела не свидетельствуют о нарушении норм права, повлиявших на исход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«Галактика»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