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кассационная жалоба подана в Верховный Суд Российской Федерации с ходатайством о восстановлении срока на обжалование. Суд счел ходатайство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восстановить Ильинич Елене Анатольевне срок подачи кассационной жалобы на определение Арбитражного суда Свердловской области от 08.05.2021, постановление Семнадцатого арбитражного апелляционного суда от 23.08.2021 и постановление Арбитражного суда Уральского округа от 20.01.2022 по делу № А60-12685/2018. Судья Верховного Суда Н.А. Ксенофонтова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