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21.10.2019 в отношении Мошиашвили Рахел Михайловны введена процедура реструктуризации долгов гражданина, финансовым управляющим имуществом должника утверждена Дисюк Татьяна Андреевна. Финансовый управляющий обратился в Арбитражный суд города Москвы с заявлением, уточненным в порядке статьи 49 Арбитражного процессуального кодекса Российской Федерации, о признании недействительными сделками договора об ипотеке (залоге недвижимости) от 13.08.2016 и соглашения об отступном от 04.07.2017, заключенных между должником и Илизировым Эрвином Равиноевичем, и применении последствий их недействительности. К участию в споре в качестве третьего лица, не заявляющего самостоятельных требований относительно предмета спора, привлечена Хромихина Галина Михайловна. Определением Арбитражного суда города Москвы от 02.07.2021 признаны недействительными оспариваемые сделки и применены последствия 2 их недействительности в виде обязания Илизирова Э.Р. возвратить в конкурсную массу должника денежные средства в размере 60 917 174 рублей. Постановлением Девятого арбитражного апелляционного суда от 02.09.2021 определение суда первой инстанции отменено и в удовлетворении заявления финансового управляющего отказано. Арбитражный суд Московского округа постановлением от 15.11.2021 постановление суда апелляционной инстанции оставил без изменения. Общество с ограниченной ответственностью «КБ Инвест»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Письмом судьи Верховного Суда Российской Федерации от 14.02.2022 дело истребовано из Арбитражного суда города Москвы для проверки доводов жалобы с его материалами.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Разрешая спор, суд апелляционной инстанции руководствовался положениями статей 10, 168 Гражданского кодекса Российской Федерации, статьями 61.2, 61.3,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отсутствия оснований для признания оспариваемых сделок недействительными как по специальным основаниям, предусмотренным Федеральным законом «О несостоятельности (банкротстве)», так и по общегражданским основаниям, не установив злоупотребления правом при совершении указанных сделок.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«КБ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