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кассационная жалоба подана заявителем в электронном виде 21.03.2022 – с пропуском срока, установленного частью 1 статьи 291.2 Арбитражного процессуального кодекса Российской Федерации для обращения в Судебную коллегию Верховного Суда Российской Федерации с жалобой в порядке кассационного производства. В соответствии с частью 1 статьи 291.2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291.2 , 308.1 и 312 АПК РФ предельные допустимые сроки для восстановления. Последним обжалуемым судебным актом по делу № А40-39011/2021 является постановление Арбитражного суда Московского округа от 21.12.2021, вступившее в законную силу, согласно части 5 статьи 289 АПК РФ , со дня его принятия – 21.12.2021, следовательно, двухмесячный срок на подачу кассационной жалобы истек 21.02.2022, тогда как жалоба подана 21.03.2022. Одновременно с подачей жалобы обществом заявлено ходатайство о восстановлении пропущенного процессуального срока. В качестве причины пропуска срока указана невозможность своевременно уплатить государственную пошлины за подачу кассационной жалобы. Между тем, приведенные доводы не свидетельствуют о невозможности своевременного обращения с кассационной жалобой и не являются уважительной причиной пропуска срока, установленного статьей 291.2 АПК РФ , поскольку не препятствуют обращению в Верховный Суд Российской Федерации. Иных доводов и доказательств, свидетельствующих об уважительности причин пропуска срока подачи жалобы, в ходатайстве не приведено. Таким образом, срок подачи жалобы пропущен без уважительных причин, заявитель не представил доказательств того, что, действуя разумно и добросовестно, он столкнулся с обстоятельствами, препятствующими своевременному направлению кассационной жалобы, в связи с чем отсутствуют правовые основания для удовлетворения ходатайства и восстановления срока. Исходя из вышеизложенного, жалоба подлежит возврату без рассмотрения по существу в соответствии с пунктом 3 части 1 статьи 291.5 АПК РФ . Руководствуясь статьями 117 , 184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«Геро» в удовлетворении ходатайства о восстановлении пропущенного процессуального срока подачи жалобы на решение Арбитражного суда города Москвы от 28.06.2021 по делу № А40-39011/2021, постановление Девятого арбитражного апелляционного суда от 14.09.2021 и постановление Арбитражного суда Московского округа от 21.12.2021 по тому же делу. Жалобу общества с ограниченной ответственностью «Геро» возвратить без рассмотрения по существу. Судья Верховного Суда Российской Федерации Зарубина Е.Н. Суд: Верховный Суд РФ (подробнее) Истцы: ООО "СЕРВИС ДОРОЖНОГО СТРОИТЕЛЬСТВА" (подробнее) Ответчики: ООО "ГЕРО"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