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07.07.2021, оставленным без изменения постановлением Седьмого арбитражного апелляционного суда от 10.09.2021, оспариваемое постановление антимонопольного органа изменено в части назначения наказания, предприятию определена мера ответственности в виде административного штрафа в размере 921 103 рублей. Постановлением Арбитражного суда Западно-Сибирского округа от 08.12.2021 указанные судебные акты оставлены без изменения. Предприятие просит обжалуемые судебные акты отменить, считая их принятыми с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предприятия выявлены нарушения части 1 статьи 10 Федерального закона от 26.07.2006 № 135-ФЗ «О защите конкуренции», выразившиеся в нарушении обществом запрета на злоупотребление доминирующим положением в связи с отказом обществу в выдаче технических условий на проектирование узла учета транспортируемых сточных вод. Указанные обстоятельства послужили основанием для привлечения предприятия к административной ответственности по части 2 статьи 14.31 КоАП РФ в виде штрафа в размере 2 763 310 рублей 30 копеек. Частью 2 статьи 14.31 КоАП РФ предусмотрена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Оценив представленные доказательства и установив факт совершения предприятием недопустимых в соответствии с антимонопольным законодательством действий, с учетом вступившего в законную силу решения Арбитражного суда Алтайского края от 14.10.2020 по делу № А03-8428/2020 об отказе в удовлетворении требований предприятия о признании недействительными решения антимонопольного органа от 29.05.2020 № 022/01/10-1134/2019 и выданного на его основании предписания, руководствуясь положениями Федерального закона от 26.07.2006 № 135-ФЗ «О защите конкуренции»,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14.31 КоАП РФ. Вместе с тем, учитывая обстоятельства, связанные с совершением административного правонарушения, его характером и последствиями, принимая во внимание принципы справедливости, неотвратимости и целесообразности наказания, а также наличие смягчающих обстоятельств, суды пришли к выводу о возможности в данном конкретном случае снизить размер назначенного предприятию административного штрафа до 921 103 рублей, изменив постановление о привлечении к административной ответственности в соответствующей части. Процедура и срок давности привлечения к административной ответственности соблюдены, оснований для применения положений статей 2.9 и 4.1.1 КоАП РФ судами не установлено. Доводы предприятия являлись предметом рассмотрения судов и получили соответствующую правовую оценку с учетом установленных фактических обстоятельств дела, связанных с совершенным правонарушением и наказанием, подлежащим применению. Изложенные в жалобе доводы относительно наличия возможности для применения положений о малозначительности или замены штрафа на предупреждение не соответствуют положениям статей 2.9 и 4.1.1 КоАП РФ. Довод о необходимости снижения административного штрафа до 100 000 рублей противоречит смыслу части 2 статьи 14.31 КоАП РФ. Ссылка на судебную практику по другим делам не свидетельствует о нарушении судами единообразия в толковании и применении норм права с учетом конкретных обстоятельств настоящего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подтверждает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МУП г.Бийска "Водоканал" (подробнее) Ответчики: Управление Федеральной антимонопольной службы по АК. (подробнее) Иные лица: ООО "Бийские промышленные воды"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