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15.07.2021, оставленным без изменения постановлениями Пятнадцатого арбитражного апелляционного суда от 22.09.2021 и Арбитражного суда Северо-Кавказского округа от 30.12.2021,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01.03.2019 серии ФС № 028846019, выданного Арбитражным судом Ростовской области по делу № А53-20451/2018, в отношении должника ООО «Темп» возбуждено исполнительное производство № 34110/19/61064-ИП, взыскателем по которому выступало общество. Постановлением судебного пристава-исполнителя от 01.03.2021 исполнительное производство № 34110/19/61064-ИП окончено, исполнительный документ возвращен взыскателю. Не согласившись с постановлением об окончании исполнительного производства и действиями (бездействием) должностных лиц службы судебных приставов, общество обратилось в арбитражный суд. 3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Закона об исполнительном производстве, Федерального закона от 21.07.1997 № 118-ФЗ «Об органах принудительного исполнения Российской Федерации», правовой позицией,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не усмотрели оснований для удовлетворения заявленных требований. Судебные инстанции исходили из того, что в рамках исполнительного производства № 34110/19/61064-ИП судебный пристав-исполнитель предпринял все предусмотренные законом исполнительные действия и меры принудительного исполнения, в связи с чем признали, что бездействие судебным приставом-исполнителем не допущено. При исследовании обстоятельств дела установлено, что судебный пристав-исполнитель совершил значительный объем исполнительных действий в рамках спорного исполнительного производства, направленных на выявление имущества должника, на которое может быть обращено взыскание (запросы в государственные регистрирующие органы и кредитные организации; выход по адресу проживания организации), то есть в полной мере использовал предусмотренные законодательством меры по своевременному исполнению исполнительного документа. Суды указали, что отсутствие положительного результата для взыскателя от проводимых судебным приставом-исполнителем действий не свидетельствует о бездействии судебного пристава-исполнителя. Ссылка заявителя жалобы на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Возражения общества со ссылкой на неправомерное возбуждение исполнительного производства после возврата исполнительного документа без заявления взыскателя не могут быть приняты во внимание, поскольку указанные обстоятельства не входят в предмет доказывания по рассматриваемому делу.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с выводами судов, иная оценка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4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