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Бадертдинова Рината Газимзяновича Арбитражным судом Пермского края рассмотрен объединенный спор по заявлению общества с ограниченной ответственностью Консалтинговая группа «Морозов и партнеры» о включении в реестр требований кредиторов должника задолженности по договору на оказание юридических услуг от 26.12.2016 № 14/ФЛ/2016 в сумме 740 000 рублей и по уточненному заявлению финансового управляющего имуществом должника Макарова Вадима Александровича о признании поручений от 18.01.2018 № 2, от 16.04.2018 № 3, от 01.11.2018 № 4, от 20.12.2018 № 5, являющихся неотъемлемой частью договора на оказание юридических услуг от 26.12.2016 № 14/ФЛ/2016, заключенного между должником и ООО КГ «Морозов и партнеры», недействительными сделками и применении последствий недействительности данных сделок. 2 К участию в обособленном споре в качестве третьих лиц, не заявляющих самостоятельных требований относительно предмета спора, привлечены Смыков Артур Сергеевич, Морозов Антон Николаевич, Межрайонная Инспекция Федеральной налоговой службы № 5 по Ярославской области, Бадертдинова Светлана Михайловна, Мельникова Евгения Ринатовна, Бекренев Кирилл Владимирович. Определением Арбитражного суда Пермского края от 03.05.2021 заявление финансового управляющего Макарова В.А. удовлетворено частично, поручения от 18.01.2018 № 2 в сумме превышающей 76 000 рублей, от 16.04.2018 № 3, от 01.11.2018 № 4 в сумме превышающей 126 000 рублей, от 20.12.2018 № 5 в сумме превышающей 15 000 рублей признаны недействительными сделками, в удовлетворении заявления в остальной части отказано; заявление ООО КГ «Морозов и партнеры» удовлетворено в части включения в третью очередь реестра требований кредиторов должника требования в сумме 217 000 рублей основного долга, в удовлетворении заявления в остальной части отказано. Постановлением Семнадцатого арбитражного апелляционного суда от 03.08.2021 определение суда первой инстанции изменено, в удовлетворении заявления финансового управляющего отказано, требование ООО КГ «Морозов и партнеры» в сумме 740 000 рублей включено в третью очередь реестра требований кредиторов должника. Арбитражный суд Уральского округа постановлением от 15.12.2021 указанные судебные акты оставил без изменения. Финансовый управляющий имуществом должника Макаров Вадим Александрович и кредитор – Бабарыкин Валерий Николаевич обратились в Судебную коллегию Верховного Суда Российской Федерации с кассационными жалобами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3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жалоб, изученным по материалам, приложенным к ним,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учитывая предъявленные к должнику требования и их размер, объем произведенной представителем работы по анализу материалов дел, подготовке процессуальных документов и представлению интересов в судебных заседаниях, в том числе за пределами места проживания как самого заказчика, так и исполнителя, характер и высокую степень сложности дел, важность дел и преследуемый заказчиком результат оказываемых услуг, а также результаты разрешения споров, отсутствие доказательств аффилированности сторон, осведомленности исполнителя о неплатежеспособности должника, причинения вреда должнику и его кредиторам, суд апелляционной инстанции пришел к выводам об отсутствии оснований для признания согласованной сторонами в оспариваемых поручениях стоимости юридических услуг за ведение гражданских дел в судах общей юрисдикции неразумной и чрезмерной и отсутствии оснований для признания оспариваемых сделок недействительными по пунктам 1, 2 статьи 61.2 Федерального закона от 26.10.2002 № 127-ФЗ «О несостоятельности (банкротстве)». Признав подтвержденным факт оказания обществом должнику юридических услуг в рамках договора в заявленной сумме, отсутствие доказательств погашения задолженности, суд апелляционной инстанции пришел к выводу о наличии оснований для включения требования общества в реестр требований кредиторов должника. Доводы, изложенные в кассационных жалобах,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4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должника Макарову Вадиму Александровичу и Бабарыкину Валерию Николаевичу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