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Чекалина Игоря Владленовича конкурсный кредитор - публичное акционерное общество Национальный банк «ТРАСТ» обратился в Арбитражный суд города Москвы с заявлением о принятии обеспечительных мер в виде запрета на проведение регистрационных действий в отношении следующих объектов недвижимого имущества: 1/3 доли в праве собственности на квартиру, расположенную по адресу г.Москва, ул.Староволынская, д.15, корп.1, кв.61, кадастровый номер 77:07:0012011:1581, принадлежащую Чекалину Л.И.; квартиры, расположенной по адресу: г.Москва, ул.Кременчугская, д.32, корп.2, кв.2, кадастровый номер 77:07:0009003:4566; квартиры, расположенной по адресу: г.Москва, пер.Последний, д.5, стр.1, кв.6, кадастровый номер 77:01:0001090:2046; машино-места площадью 18.3 кв. м, кадастровый номер 77:07:0009003:2923, расположенного по адресу г.Москва, ул.Кременчугская, 32-А, I-1; земельного участка, расположенного по адресу: Московская область, р-н Можайский, снт "Монолит", уч-к 143, кадастровый номер 50:18:0050301:143. Определением Арбитражного суда города Москвы от 04.08.2021 в удовлетворении ходатайства отказано. 2 Постановлением Девятого арбитражного апелляционного суда от 12.10.2021 определение суда первой инстанции оставлено без изменения. Арбитражный суд Московского округа постановлением от 19.01.2022 судебные акты отменил и заявление о принятии обеспечительных мер удовлетворил. Листов Герман Борисович обратился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Удовлетворяя заявление о принятии обеспечительных мер, суд округа руководствовался статьей 90 Арбитражного процессуального кодекса Российской Федерации, разъяснениями, содержащимися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 из необходимости принятия мер, обеспечивающих возможность исполнения судебного акта о признании недействительными сделок должника в отношении вышеперечисленного имущества и возврата имущества в конкурсную массу должника в случае удовлетворения заявленного требования. Доводы жалобы выводы суда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Листову Герману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