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ФИО3 Газимзяновича Арбитражным судом Пермского края рассмотрен объединенный спор по заявлению общества с ограниченной ответственностью Консалтинговая группа «Морозов и партнеры» о включении в реестр требований кредиторов должника задолженности по договору на оказание юридических услугот 26.12.2016 № 14/ФЛ/2016 в сумме 740 000 рублей и по уточненному заявлению финансового управляющего имуществом должника ФИО1 о признании поручений от 18.01.2018 № 2,от 16.04.2018 № 3, от 01.11.2018 № 4, от 20.12.2018 № 5, являющихся неотъемлемой частью договора на оказание юридических услуг от 26.12.2016 № 14/ФЛ/2016, заключенного между должником и ООО КГ «Морозов и партнеры», недействительными сделками и применении последствий недействительности данных сделок. К участию в обособленном споре в качестве третьих лиц, не заявляющих самостоятельных требований относительно предмета спора, привлечены ФИО4, ФИО5, Межрайонная Инспекция Федеральной налоговой службы № 5 по Ярославской области, ФИО6, ФИО7, ФИО8. Определением Арбитражного суда Пермского края от 03.05.2021 заявление финансового управляющего ФИО1 удовлетворено частично, поручения от 18.01.2018 № 2 в сумме превышающей 76 000 рублей,от 16.04.2018 № 3, от 01.11.2018 № 4 в сумме превышающей 126 000 рублей,от 20.12.2018 № 5 в сумме превышающей 15 000 рублей признаны недействительными сделками, в удовлетворении заявления в остальной части отказано; заявление ООО КГ «Морозов и партнеры» удовлетворено в части включения в третью очередь реестра требований кредиторов должника требования в сумме 217 000 рублей основного долга, в удовлетворении заявления в остальной части отказано. Постановлением Семнадцатого арбитражного апелляционного судаот 03.08.2021 определение суда первой инстанции изменено, в удовлетворении заявления финансового управляющего отказано, требование ООО КГ «Морозов и партнеры» в сумме 740 000 рублей включено в третью очередь реестра требований кредиторов должника. Арбитражный суд Уральского округа постановлением от 15.12.2021 указанные судебные акты оставил без изменения. Финансовый управляющий имуществом должника ФИО1 и кредитор – ФИО2 обратились в Судебную коллегию Верховного Суда Российской Федерации с кассационными жалобами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предъявленные к должнику требования и их размер, объем произведенной представителем работы по анализу материалов дел, подготовке процессуальных документов и представлению интересов в судебных заседаниях, в том числе за пределами места проживания как самого заказчика, так и исполнителя, характер и высокую степень сложности дел, важность дел и преследуемый заказчиком результат оказываемых услуг, а также результаты разрешения споров, отсутствие доказательств аффилированности сторон, осведомленности исполнителя о неплатежеспособности должника, причинения вреда должнику и его кредиторам, суд апелляционной инстанции пришел к выводам об отсутствии оснований для признания согласованной сторонами в оспариваемых поручениях стоимости юридических услуг за ведение гражданских дел в судах общей юрисдикции неразумной и чрезмерной и отсутствии оснований для признания оспариваемых сделок недействительными по пунктам 1, 2статьи 61.2 Федерального закона от 26.10.2002 № 127-ФЗ «О несостоятельности (банкротстве)». Признав подтвержденным факт оказания обществом должнику юридических услуг в рамках договора в заявленной сумме, отсутствие доказательств погашения задолженности, суд апелляционной инстанции пришел к выводу о наличии оснований для включения требования общества в реестр требований кредиторов должника. Доводы, изложенные в кассационных жалобах,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ФИО1 и ФИО2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Национальная Организация Арбитражных Управляющих (подробнее) Инспекция Министерства Российской Федерации по налогам и сборам по Мотовилихинскому району г. Перми (подробнее) Инспекция Федеральной налоговой службы по Свердловскому району г. Перми (подробнее) ИФНС по Дзержинскому району г. Перми (подробнее) ИФНС России №5 по Ярославской области (подробнее) Межрегиональное управление Федеральной службы по финансовому мониторингу по Приволжскому федеральному округу (подробнее) МИФНС №5 по Ярославской области (подробнее) ООО Консалтинговая группа "Морозов и партнеры" (подробнее) ООО "Тверской центр судебных экспертиз" Блохину Л.Л. (подробнее) ООО "Центр оценки" Жуковой Анне Анатольевне (подробнее) ОП №1 Управления МВД России по г.Перми (подробнее) Росреестр по Пермскому краю (подробнее) Ростехнадзор (подробнее) Судебный пристав -исполнитель МОСП ИОИП РД и ИИ УФССП России по Пермскому краю Щукина Ирина Александровна (подробнее) Тверская торгово-промышленная палата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