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марта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Сенина Сергея Александровича в Арбитражный суд города Москвы обратился должник с уточненной жалобой на действия (бездействие) финансового управляющего Шалина Аркадия Сергеевича и требованием о взыскании с финансового управляющего убытков в размере 3 995 568 рублей 05 копеек. Определением Арбитражного суда города Москвы от 25.06.2021 в удовлетворении жалобы должника и взыскании убытков отказано. Постановлением Девятого арбитражного апелляционного суда от 02.09.2021 определение суда первой инстанции оставлено без изменения. Арбитражный суд Московского округа постановлением от 29.11.2021 указанные судебные акты оставил без изменения. Сенин Сергей Александрович обратился в Судебную коллегию Верховного Суда Российской Федерации с кассационной жалобой на принятые по спору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2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Признавая жалобу необоснованной и требование о взыскании убытков не подлежащим удовлетворению, суды руководствовались положениями статей 20.3, 20.4, 60 Федерального закона от 26.10.2002 № 127-ФЗ «О несостоятельности (банкротстве)», статьями 15, 1064 Гражданского кодекса Российской Федерации, разъяснениями, изложенными в пункте 48 постановления Пленума Высшего Арбитражного Суда Российской Федерации от 15.12.2004 № 29 «О некоторых вопросах практики применения Федерального закона «О несостоятельности (банкротстве)», и исходили из недоказанности несоответствия действий (бездействия) финансового управляющего законодательству о банкротстве, требованиям разумности и добросовестности, а также из недоказанности должником причинно- следственной связи между действиями (бездействием) финансового управляющего и причиненными должнику убытками и неблагоприятными последствиями. Доводы жалобы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3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Сенину Сергею Александровичу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