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08.11.2019, оставленным без изменения постановлениями судов апелляционной инстанции от 13.02.2020 и округа от 04.07.2020, заявление удовлетворено.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дела, судебных актов и доводов кассационной жалобы не установлено. Разрешая спор, суды руководствовались положениям статей 10 и 168 Гражданского кодекса Российской Федерации, статьи 213.32 Федерального закона от 26.10.2002 № 127-ФЗ «О несостоятельности (банкротстве)» и исходили из того, что оспариваемая сделка совершена безвозмездно в пользу аффилированного лица при наличии у должника неисполненных обязательств перед иными кредиторами. Таким образом, суды пришли к выводу, что спорная сделка была направлена на вывод активов должника, в связи с чем признали ее недействительной. По результатам изучения материалов дела оснований для того, чтобы сделать обратные выводы о неправильном применении судами норм материального или процессуального права, не имеется. Позиция заявителя преимущественно основывается на том, что банкротство ФИО3 не носит реального характера, а инициировано исключительно в целях оспаривания сделки по дарению доли. При этом в дополнениях к кассационной жалобе заявитель ссылается на наличие судебных актов Сокольского районного суда Вологодской области, которыми заключенные между должником и третьими лицами договоры займа, требования по которым легли основу дела о банкротстве, признаны недействительными как мнимые. Вместе с тем, необходимо отметить, что заявитель не представляет данных о том, что названные судебные акты вступили в силу. В случае если такие судебные акты вступят в силу, заявитель не лишен возможности обратиться с заявлением о пересмотре определений о включении требований названных займодавцев в реестр требований кредиторов, а также судебных актов по настоящему обособленному спору. Таким образом, в настоящий момент доводы жалобы не свидетельствуют о наличии оснований для ее передачи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Иные лица: АНО КОМИССИЯ ПО РАСЛЕДОВАНИЯМ, ЭКСПЕРТИЗЕ И КОНТРОЛЮ (подробнее) Тринадцатый арбитражный апелляционный суд (подробнее) УМВД России по Вологодской области (подробнее) Управление Федеральной Миграционной службы в городе Соколе (подробнее) УФНС РОССИИ ПО СПБ (подробнее) Ф/У Симанков Валерий Вениаминович (подробнее) Ф/У СИМАНКОВ В.В. (подробнее) Судьи дела: Букина И.А.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