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вместе с кассационной жалобой обществом подано ходатайство о зачете государственной пошлины в размере 3000 рублей, уплаченной по платежному поручению от 28.06.2021 № 3772, в счет уплаты государственной пошлины за подачу кассационной жалобы в Судебную коллегию Верховного Суда Российской Федерации. Согласно статье 104 Арбитражного процессуального кодекса Российской Федерации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подпунктом 12 пункта 1 статьи 333.21 Налогового кодекса Российской Федерации за подачу кассационной жалобы на судебные акты арбитражного суда в Верховный Суд Российской Федерации подлежит уплате государственная пошлина в размере 3000 руб. Пунктом 6 статьи 333.40 Налогового кодекса Российской Федерации предусмотрено, что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Названной нормой установлены сроки и порядок подачи заявления о зачете. 2 Рассмотрев ходатайство общества и представленные в его обоснование документы, суд приходит к выводу о наличии оснований для его удовлетворения. При этом оставшаяся сумма в размере 505 руб. подлежит возврату заявителю. Руководствуясь статьями 104, 184, 185 Арбитражного процессуального кодекса Российской Федерации и статьями 333.21, 333.40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«РТ-НЭО Иркутск» о зачете государственной пошлины удовлетворить. Зачесть уплаченную обществом с ограниченной ответственностью «РТ-НЭО Иркутск» государственную пошлину в размере 3000 руб., перечисленную по платежному поручению от 28.06.2021 № 3772, в счет уплаты государственной пошлины за рассмотрение кассационной жалобы на постановление Арбитражного суда Восточно-Сибирского округа от 12.01.2022 по делу № А19-16776/2021. Выдать справку на возврат обществу с ограниченной ответственностью «РТ-НЭО Иркутск» государственной пошлины в размере 505 руб.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