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Ищенко Анны Валерьевны финансовый управляющий ее имуществом Винников Феликс Феликсович обратился в Арбитражный суд Московской области с заявлением о признании недействительным договора дарения 1/2 доли квартиры, заключенного 09.11.2016 между должником и Синичкиной Тамарой Ивановной, и применении последствий недействительности сделки в виде возврата отчужденного имущества в конкурсную массу должника. Определением Арбитражного суда Московской области от 15.06.2021 в удовлетворении заявления финансового управляющего отказано. Постановлением Десятого арбитражного апелляционного суда от 19.08.2021 определение суда первой инстанции отменено; договор дарения 1/2 доли квартиры признан недействительным и применены последствия недействительности сделки в виде обязания Синичкиной Т.И. возвратить в конкурсную массу должника 1/2 долю в праве общей долевой собственности на квартиру. 2 Арбитражный суд Московского округа постановлением от 06.12.2021 постановление суда апелляционной инстанции оставил без изменения. Синичкина Тамара Ивановна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принятые по обособленному спору,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статьями 19, 61.1, 61.2, 213.32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наличия совокупности условий, необходимой для признания оспариваемой сделки недействительной. При этом судом учтены обстоятельства недобросовестности должника, установленные в рамках обособленного спора в деле о банкротстве Ищенко В.И., оспариваемая сделка заключена с заинтересованным лицом – бабушкой должника, которой не могло быть неизвестно о наличии обязательств у должника перед третьими лицами и цели уклонения от исполнения названных обязательств путем отчуждения спорного имущества, в результате совершения оспариваемой сделки из собственности должника выбыло ликвидное имущество, что повлекло за собой уменьшение конкурсной массы должника и причинение убытков кредиторам.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спора,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Синичкиной Тамаре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