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инстанцией от 08.10.2018 заявление удовлетворено частично, спорный договор от 23.03.2015 признан недействительным, применены последствия недействительности сделки в виде взыскания в конкурсную массу 5 434 872 руб. и восстановления права требования ФИО3 к должнику в сумме 4 215 000 руб. Постановлением суда апелляционной инстанции от 18.12.2018, оставленным без изменения постановлением суда округа от 19.03.2019, названное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и отменяя определение от 08.10.2018, суды апелляционной инстанции и округа руководствовались положениями статей 10 и 168 Гражданского кодекса Российской Федерации, статьи 61.2 Федерального закона от 26.10.2002 № 127-ФЗ «О несостоятельности (банкротстве)» и исходили из недоказанности того факта, что оспариваемая сделка совершена при наличии признаков злоупотребления правом, во вред кредиторам либо при неравноценном встречном исполнении.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Истцы: Межрайонная инспекция Федеральной налоговой службы №27 по Республике Башкортостан (подробнее) ОАО "Акционерный инвестиционный коммерческий Банк "Татфондбанк" (подробнее) ООО Служба взыскания Редут (подробнее) ПАО КБ УБРиР (подробнее) ПАО "Сбербанк России" (подробнее) Ответчики: Габсалямова (усманова) Залина (подробнее) Габсалямова (Усманова) Залина Амировна (подробнее) Иные лица: Арбитражный управляющий Хамидуллин Рафат Ханифович (подробнее) Некоммерческое партнерство "Центральное Агентство Арбитражных Управляющих" (подробнее) ПАО КБ "УБРиР" (подробнее) СРО Союз "АУ "Правосознание" (подробнее) Финансовый управляющий Габсалямовой З.А. Хамидуллин Рафат Ханифович (подробнее) Судьи дела: Букина И.А. (судья) (подробнее) Последние документы по делу: Определение от 29 марта 2022 г. по делу № А07-15432/2015 Определение от 26 октября 2020 г. по делу № А07-15432/2015 Определение от 15 июля 2019 г. по делу № А07-15432/2015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