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28.10.2020, оставленным без изменения постановлением Первого арбитражного апелляционного суда от 29.12.2020, отказано в принятии заявления представителя собрания кредиторов должника Тараскиной В.И. о привлечении к субсидиарной ответственности конкурсного управляющего должником Колекина Сергея Васильевича. Не согласившись с данными судебными актами, заявитель обратилась с жалобой в суд округа. Определением Арбитражного суда Волго-Вятского округа от 16.07.2021, оставленным без изменения коллегиальным определением того же суда от 30.11.2021, кассационная жалоба возвращена заявителю на основании пункта 2 части 1 статьи 281 Арбитражного процессуального кодекса Российской Федерации. В кассационной жалобе, поданной в Верховный Суд Российской Федерации, заявитель просит отменить коллегиальное определение суда округа от 30.11.2021, удовлетворить ходатайство о восстановлении срока на кассационное обжалование или направить вопрос для рассмотрения по существу в ином составе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Проверяя обоснованность возврата жалобы заявителя, судебная коллегия окружного суда, руководствуясь статьями 117, 123, 276, 281 Арбитражного процессуального кодекса Российской Федерации, разъяснениями, содержащимися в постановлении Конституционного Суда Российской Федерации от 17.03.2010 № 6-П, не установила нарушений норм процессуального права и исходила из отсутствия уважительных причин для восстановления процессуального срока заявителю - инициатору обособленного спора, извещённому надлежащим образом о его рассмотрении, не приведшему доказательств и убедительных доводов в обоснование невозможности осуществления процессуальных действий по кассационному обжалованию судебных актов в установленный законом срок. Обжалуемое определение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процессуального права,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Тараскиной Вере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