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«Атриум» (далее - общество) обратилось в Арбитражный суд Пензенской области с иском к обществу с ограниченной ответственностью «Проф Трейд» (далее - компания) о взыскании 1 600 000 руб. неосновательного обогащения. Решением Арбитражного суда Пензенской области от 12.08.2020 иск удовлетворен. Одиннадцатый арбитражный апелляционный суд определением от 29.04.2021 перешел к рассмотрению дела по правилам для суда первой инстанции, определением от 31.05.2021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«СмолАртЛегПром». Постановлением Одиннадцатого арбитражного апелляционного суда от 05.10.2021 решение суда первой инстанции отменено, в удовлетворении иска отказано. Постановлением Арбитражного суда Поволжского округа от 11.01.2022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2 инстанции и округа норм материального и процессуального права, просит отменить постановления от 05.10.2021, от 11.01.2022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руководствуясь статьями 10, 307, 309, 310, 506, 516, 1102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 из установленных фактов перечисления обществом спорных денежных средств компании в целях исполнения заключенного сторонами договора и поставки последней товара обществу на данную сумму. Суд округа поддержал выводы апелляционного суда. Приведенные обществом в кассационной жалобе доводы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при этом существенных нарушений норм материального и (или) процессуального права, не подтверждают, в связи с чем оснований для передачи жалобы для рассмотрения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«Атриум»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