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«АКТ-Стрим» (далее – компания) обратилось в Арбитражный суд города Санкт-Петербурга и Ленинградской области с иском к садовому некоммерческому товариществу «Электронмаш» (далее – общество) о взыскании 5 912 175 руб. задолженности, 258 719 руб. 17 коп. пеней, 20 000 руб. в возмещение расходов на оплату юридических услуг, истребовании у общества копии договора от 02.03.2020 № Р-21/20. Гусева Елены Владимировны (далее – Гусева Е.В.) обратилась в арбитражный суд с ходатайством о вступлении в дело в качестве третьего лица, не заявляющего самостоятельных требований на стороне ответчика. Арбитражный суд города Санкт-Петербурга и Ленинградской области определением от 27.07.2021 возвратил компании из федерального бюджета 63 000 руб. излишне уплаченной государственной пошлины; оставил без удовлетворения ходатайство Гусевой Е.В. о вступлении в дело в качестве в качестве третьего лица, не заявляющего самостоятельных требований на стороне ответчика. Постановлением Тринадцатого арбитражного апелляционного суда от 20.10.2021 определение суда первой инстанции в части отказа в удовлетворении ходатайства Гусевой Е.В. оставлено без изменения. 2 Гусева Е.В. обратилась в Арбитражный суд Северо-Западного округа с кассационной жалобой на определение суда первой инстанции в части отказа в удовлетворении ее ходатайства и постановление суда апелляционной инстанции. Определением Арбитражного суда Северо-Западного округа от 24.11.2021, оставленным без изменения определением того же суда от 24.12.2021, кассационная жалоба Гусевой Е.В. возвращена. В кассационной жалобе, поданной в Верховный Суд Российской Федерации, Гусева Е.В. просит отменить указанные судебные акты, ссылаясь на их незаконность. Письмом Верховного Суда Российской Федерации от 01.02.2022 кассационная жалоба в части обжалования определения суда первой инстанции и постановления суда апелляционной инстанции возвращена Гусевой Е.В. без рассмотрения на основании пункта 3 части 1 статьи 291.5 Арбитражного процессуального кодекса Российской Федерации, в связи с чем рассмотрению подлежит жалоба в оставшейся части.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Возвращая кассационную жалобу Гусевой Е.В., суд округа руководствовался статьями 50, 188, 281 Арбитражного процессуального кодекса Российской Федерации, разъяснениями, приведенными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кассационная жалоба подана на судебный акт, который не обжалуется в кассационном порядке в суд округа. С указанными выводами согласился суд округа при рассмотрении жалобы Гусевой Е.В., поданной в порядке статьи 291 Арбитражного процессуального кодекса Российской Федерации. Приведенные в кассационной жалобе доводы не подтверждают существенных нарушений судом округа норм процессуального права, повлиявших на исход дела, и не являются достаточным основанием для пересмотра судебных актов в кассационном порядке.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Гусевой Елены Владимировны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