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24.08.2021, оставленным без изменения постановлениями Третьего арбитражного апелляционного суда от 27.10.2021 и Арбитражного суда Восточно-Сибирского округа от 21.01.2022, в удовлетворении заявленного требования отказано. 2 В жалобе ООО «Альфа Групп»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заявления ООО «Альфа Групп» на действия ООО «Хозяин» по факту неправомерного установления цены за услуги приема на хранение рапса (разгрузки железнодорожных вагонов) по тарифам, значительно превышающим среднерыночные цены, что свидетельствует о наличии в действиях (бездействии) данного лица признаков злоупотребления доминирующим положением, управлением принято решение об отказе в возбуждении дела о нарушении антимонопольного законодательства. Не согласившись с ненормативным правовым актом антимонопольного органа, ООО «Альфа Групп» обратилось в арбитражный суд с заявлением о признании его недействительным. Исследовав и оценив представленные в материалы дела доказательства, руководствуясь положениями статей 4, 5, 6, 10, 39, 44 Федерального закона от 26.07.2006 № 135-ФЗ «О защите конкуренции», правовой позицией, изложенной в пункте 12 постановления Пленума Верховного Суда Российской Федерации от 04.03.2021 № 2 «О некоторых вопросах, возникающих в связи с применением судами антимонопольного законодательства», суды пришли к выводу о соответствии оспариваемого решения антимонопольного органа действующему законодательству и отсутствии нарушения прав и законных интересов ООО «Альфа Групп». Судебные инстанции исходили из наличия у управления оснований для отказа в возбуждении дела о нарушении антимонопольного законодательства, ввиду отсутствия в действиях ООО «Хозяин» нарушения антимонопольных запретов. При исследовании обстоятельств дела установлено, что ООО «Хозяин» не занимает доминирующего положения на рынке оказания услуг по приемке/отгрузке зерна (рапса) на железнодорожном транспорте в 2020 году на территории Красноярского края; на соответствующем товарном рынке 3 аналогичную деятельность, помимо ООО «Хозяин», также осуществляют иные хозяйствующие субъекты; цены за услуги по приемке/отгрузке зерна (рапса) как автомобильным, так и железнодорожным транспортом в 2020 году увеличились и были утверждены генеральным директором ООО «Хозяин», при этом не превышали предельные максимальные тарифы на услуги, оказываемые на подъездных железнодорожных путях иных элеваторов на территории Красноярского края; рост цены за соответствующие услуги обусловлен ростом дебиторской задолженности общества по договорам на оказание услуг по хранению зерна (рапса) и на оказание услуги по отгрузке зерна в автомобильный транспорт. Кроме того, суды указали, что разрешение спора гражданско-правового характера (урегулирование разногласий относительно цены оказываемых услуг) не входит в компетенцию антимонопольного органа. Ссылка заявителя на то обстоятельство, что в судебных актах не отражены все имеющиеся в деле доказательства либо доводы участвующих в деле лиц, не свидетельствует об отсутствии их надлежащей судебной оценки и проверки. С учетом изложенного, приведенные ООО «Альфа Групп»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Несогласие с выводами судов, иная оценка фактических обстоятельств дела,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«Альфа 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