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Коршуновой Елены Владимировны удовлетворить. Срок подачи кассационной жалобы на постановление Девятого арбитражного апелляционного суда от 02.09.2021 и постановление Арбитражного суда Московского округа от 16.12.2021 по делу № А40-75736/2020 Арбитражного суда города Москвы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