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дополнительного соглашения к соглашению от 31.05.2016 № 8/1-2016Ц об уступке права требования по кредитному договору от 28.11.2013 № 333/1-2013, заключенного между должником и обществом с ограниченной ответственностью «Алпен Тек» (далее – общество «Алпен Тек»); прекращения залога по договору от 31.05.2016 № 176/8Ц; прекращения залога по договору от 27.07.2016 № 272/8; прекращения залога по договору от 27.07.2016 № 273/8. Просил о применении последствий недействительности сделок. Определением Арбитражного суда Самарской области от 19.05.2021, оставленным без изменения постановлениями Одиннадцатого арбитражного апелляционного суда от 16.09.2021 и Арбитражного суда Поволжского округа от 08.12.2021, заявление удовлетворено частично, признаны 2 недействительными сделками дополнительное соглашение к соглашению от 31.05.2016 № 8/1-2016Ц об уступке права требования, прекращение залога по договору от 31.05.2016 № 176/8Ц, прекращение залога по договору от 27.07.2016 № 272/8, прекращение залога по договору от 27.07.2016 273/8. Применены последствия недействительности сделок в виде восстановления залога по договору от 31.05.2016 № 176/8Ц, заключенному между должником и Комаревцевым М.А., восстановления залога по договору от 27.07.2016 № 272/8, заключенному между должником и обществом «Алпен Тек».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по сделке от 31.05.2016 № 176/8Ц, направить обособленный спор в данной части на новое рассмотрение в Арбитражный суд Самарской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 и 167 Гражданского кодекса Российской Федерации, установив совершение оспариваемых сделок заинтересованными лицами с противоправной целью в отсутствие встречного исполнения, а также надлежащих доказательств экономической целесообразности, пришли к выводу о совершении сделок с целью причинения вреда имущественным правам кредиторов должника и, как следствие, о частичной обоснованности заявления, правомерно применив последствия недействительности сделок в обжалуемой части.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Доводы заявителя о своей добросовестности были предметом рассмотрения суда округа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«Объединение фермерских хозяйств «Возрождение-1»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