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Кабардино-Балкарской Республики от 08.04.2021 иск удовлетворен частично. Постановлением Шестнадцатого арбитражного апелляционного суда от 06.08.2021, оставленным без изменения постановлением Арбитражного суда Северо-Кавказского округа от 19.11.2021, решение отменено в удовлетворении иска отказано. В кассационной жалобе и дополнении к ней общество «Маджести» просит о пересмотре судебных актов, ссылаясь на игнорирование 2 апелляционным судом доказательств принятия семян на переработку и хранение без претензий по количеству и качеству.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Исследованные обстоятельства исполнения договора от 15.09.2016 признаны апелляционным судом не создающими необходимых в силу статей 15, 393 Гражданского кодекса Российской Федерации условий для взыскания убытков. Вопросы доказывания и оценки доказательств, положенные в основу доводов жалобы, не отвечают критериям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«Маджести»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