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14.07.2021, оставленным без изменения постановлением Одиннадцатого арбитражного апелляционного суда от 29.09.2021, в удовлетворении исковых требований отказано. Постановлением Арбитражного суда Поволжского округа от 10.12.2021 указанные судебные акты оставлены без изменения. Предприниматель просит отменить обжалуемые судебные акты, считая их незаконными и необоснованными,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78 , 79 Налогового кодекса Российской Федерации, 200 Гражданского кодекса Российской Федерации,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Федерального закона от 03.07.2016 № 250-ФЗ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страхование», суды в удовлетворении требований отказали, признав, что предпринимателем пропущен срок для обращения в пенсионный фонд с заявлением о возврате излишне уплаченных сумм страховых взносов. Обжалуя судебные акты в Верховный Суд Российской Федерации, предприниматель приводит доводы, которые являлись предметом исследования судов и получили соответствующую правовую оценку с учетом установленных обстоятельств, связанных с определением момента, когда предприниматель узнал о нарушении своего права. Доводы жалобы противоречат правовой позиции, изложенной в постановлении Президиума Высшего Арбитражного Суда Российской Федерации от 28.06.2011 № 17750/10, определениях Верховного Суда Российской Федерации от 03.09.2015 № 306-КГ15-6527 и от 11.10.2017 № 305-КГ17- 6968.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Кривонос Евгений Александрович, г.Набережные Челны (подробнее) Ответчики: ГУ Управление Пенсионного фонда Российской Федерации в г.Набережные Челны межрайонное, г.Набережные Челны (подробнее) Инспекция Федеральной налоговой службы по г.Набережные Челны Республики Татарстан, г.Набережные Челны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