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«Юристы по лизингу» (далее - общество) и индивидуальный предприниматель Пономарчук Сергей Валерьевич на основании договоров цессии обратились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«ВЭБ-лизинг» в пользу предпринимателя 65 152 рублей 59 копеек неосновательного обогащения и 13 891 рубля 29 копеек процентов за пользование чужими денежными средствами, с последующим их начислением до момента оплаты долга по договору лизинга от 20.02.2016 № Р16-02790-ДЛ, а также 59 741 рубля 44 копеек неосновательного обогащения и 295 321 рубля 21 копейки процентов за пользование чужими денежными средствами, с последующим их начислением до момента оплаты долга по договору лизинга от 20.02.2016 № Р16-02796-ДЛ; в пользу общества 16 788 рублей 14 копеек неосновательного обогащения и 3 472 рублей 2 82 копеек процентов за пользование чужими денежными средствами, с последующим их начислением до момента оплаты долга по договору лизинга от 20.02.2016 № Р16-02790-ДЛ, а также 73 830 рублей 30 копеек неосновательного обогащения и 14 935 рублей 30 копеек процентов за пользование чужими денежными средствами, с последующим их начислением до момента оплаты долга по договору лизинга от 20.02.2016 № Р16-02796-ДЛ, и 465 рублей 81 копейки почтовых расходов. Решением Арбитражного суда города Москвы от 11.02.2021 в удовлетворении иска отказано. Постановлением Девятого арбитражного апелляционного суда от 01.09.2021 решение суда первой инстанции оставлено без изменения. Арбитражный суд Московского округа постановлением от 01.12.2021 указанные судебные акты оставил без изменения. Индивидуальный предприниматель Пономарчук Сергей Валерьевич и общество с ограниченной ответственностью «Юристы по лизингу» обратились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Изменяя частично мотивировочную часть решения суда первой инстанции, суд апелляционной инстанции, действуя в пределах предоставленных полномочий, предусмотренных статьями 268, 269 Арбитражного процессуального кодекса Российской Федерации, повторно исследовав и оценив представленные в материалы дела доказательства, руководствуясь статьями 309, 310, 431, 453, 665, 1102 Гражданского кодекса Российской Федерации, положениями Федерального закона от 29.10.1998 № 164-ФЗ «О финансовой аренде (лизинге)», установив, что предметы договоров лизинга утрачены, выплаты страхового возмещения произведены в 3 пользу лизингодателя с учетом возвращения годных остатков, финансовый результат по двум договорам лизинга составляет убыток лизингодателя (ответчика), признал обоснованным вывод суда первой инстанции об отсутствии оснований для удовлетворения заявленных требований. Арбитражный суд округа согласился с позицией суда апелляционной инстанции. Доводы, изложенные в кассационной жалобе, не подтверждают существенных нарушений норм материального и процессуального права, повлиявших на исход дела, и не являются достаточными основаниями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Пономарчуку Сергею Валерьевичу и обществу с ограниченной ответственностью «Юристы по лизингу»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