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08.02.2021, в удовлетворении заявления отказано. Постановлением Девятого арбитражного апелляционного суда от 19.05.2021, решение суда отменено, заявление удовлетворено. Арбитражный суд Московского округа постановлением от 22.11.2021 отменил постановление суда апелляционной инстанции, оставив без изменения решение арбитражного суда. Общество просить отменить постановление суда округа, ссылаясь на неверное толкование и применение положений части 1 статьи 4.5 и части 5 статьи 19.8 КоАП РФ.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вынесения оспариваемого постановления послужили выводы антимонопольного органа о непредставлении обществом в установленный в требовании от 08.11.2019 № 22/97667/19 срок запрошенных информации и документов. Частью 5 статьи 19.8 КоАП РФ предусмотрена ответственность за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частью 8 настоящей статьи. Оценив представленные доказательства, суд первой инстанции пришел к выводу о наличии в действиях общества состава правонарушения, предусмотренного частью 5 статьи 19.8 КоАП РФ, указав при этом, что общество, своевременно не представив антимонопольному органу истребованные сведения (документы), совершило правонарушение в сфере антимонопольного контроля, к такому правонарушению подлежит применению годичный срок давности привлечения к административной ответственности, с чем согласился суд округа. Указанные выводы соответствуют правовой позиции, изложенной в постановлении Конституционного Суда Российской Федерации от 17.01.2013 № 1-П, постановлении Президиума Высшего Арбитражного Суда Российской Федерации от 02.11.2010 № 8124/10, пункте 17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а также определении Верховного Суда Российской Федерации от 18.01.2022 № 302-ЭС21-2560. Судами первой и кассационной инстанций установлено, что процедура и срок давности привлечения к административной ответственности соблюдены, доводы заявителя об обратном не опровергают выводов судов. Доводы жалобы направлены на переоценку доказательств и фактических обстоятельств по делу, связаны с иным толкованием положений действующего законодательства,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достаточными основаниями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ОАО "Торговый дом ЦУМ" (подробнее) Ответчики: Федеральная антимонопольная служба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