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Кириллова Максима Михайловича в Арбитражный суд Нижегородской области обратился должник с жалобой на действия финансового управляющего Пацинского Алексея Валерьевича, выразившиеся в незаконном завладении транспортным средством, и ходатайством об отстранении финансового управляющего от исполнения обязанностей. К участию в деле в качестве третьих лиц, не заявляющих самостоятельных требований относительно предмета спора, привлечены союз арбитражных управляющих «Саморегулируемая организация «Дело», Управление Федеральной службы государственной регистрации, кадастра и картографии по городу Санкт-Петербургу, Шорин Александр Владимирович и общество с ограниченной ответственностью «Сетелем Банк». Определением Арбитражного суда Нижегородской области от 08.06.2021 в удовлетворении жалобы отказано. 2 Постановлением Первого арбитражного апелляционного суда от 13.09.2021 определение суда первой инстанции оставлено без изменения. Арбитражный суд Волго-Вятского округа постановлением от 03.12.2021 указанные судебные акты оставил без изменения. Кириллов Максим Михайлович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Не установив несоответствия действий (бездействия) финансового управляющего требованиям законодательства, регламентирующего его деятельность, и не установив существенного нарушения этими действиями (бездействием) прав и законных интересов кредиторов и заявителя жалобы, поскольку при получении транспортного средства в рамках исполнительного производства финансовый управляющий действовал добросовестно и разумно с целью сохранения имущества должника, руководствуясь статьями 20.3, 60, 66, 67, 83, 213.11, 213.15 Федерального закона от 26.10.2002 № 127-ФЗ «О несостоятельности (банкротстве)», суды пришли к выводу об отсутствии оснований для признания незаконными действий финансового управляющего имуществом должника и отстранения его от исполнения возложенных на него обязанностей.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Кириллову Максиму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