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29.05.2019, оставленным без изменения постановлением Двадцатого арбитражного апелляционного суда от 14.10.2019 и постановлением Арбитражного суда Центрального округа от 04.03.2020, в удовлетворении заявленных требований отказано. В кассационной жалобе, поданной в Верховный Суд Российской Федерации, заявитель просит обжалуемые судебные акты отменить, направить дело на новое рассмотрение. Заявитель считает, что судами нарушены нормы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таких оснований по результатам изучения судебных актов, состоявшихся по делу, доводов кассационной жалобы, не установлено. Принимая обжалуемые судебные акты, суды первой и апелляционной инстанций, руководствуясь положениями статей 10 , 168 , 173.1 , 174 , 181 , 199 Гражданского кодекса Российской Федерации, установили, что о совершении сделки истец узнала 26.04.2016 в момент рассмотрения заявления ИП ФИО2 о вступлении в дело № А62-7054/2016 в качестве третьего лица, в обоснование которого ею и был представлен оспариваемый договор. Учитывая, что исковое заявление подано в суд 15.09.2017 и ответчиками заявлено ходатайство о применении срока исковой давности, суды пришли к выводу, что иск направлен в суд за пределами годичного срока, что является самостоятельным основанием для отказа в удовлетворении исковых требований. Неправильного применения судами норм права, влекущих отмену обжалуемых судебных актов, не усматривается. Доводы, изложенные к кассационной жалобе, свидетельствуют о несогласии заявителя с установленными по делу фактическими обстоятельствами, были проверены судами и признаны необоснованными, направлены на переоценку установленных по делу обстоятельств, что не входит в компетенцию Верховного Суда Российской Федерации.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Федерации, не установлено. Руководствуясь статьями 291.6 , 291.8 Арбитражного процессуального кодекса Российской Федерации,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А.Н. Маненков Российской Федерации Суд: Верховный Суд РФ (подробнее) Ответчики: ЗАО Производственно-посредническое агростроительное "Агростроймеханизация" (подробнее) Иные лица: Управление Федеральной службы судебных приставов России по Смоленской области (подробнее) Судьи дела: Маненков А.Н.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