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судебным актом, принятым по результатам рассмотрения настоящего спора по существу, является постановление Арбитражного суда Московского округа от 23.12.2021. Обращаясь в Верховный Суд Российской Федерации с кассационной жалобой, поданной в электронном виде 17.03.2022, то есть с пропуском установленного срока, общество ходатайствует о восстановлении пропущенного процессуального срока, ссылаясь на введенные ограничительные меры в связи с распространением новой коронавирусной инфекции, перевод сотрудников на удаленную работу и болезнь представителя в период с 31.01.2022 по 08.02.2022. Ссылка на эпидемию коронавируса применительно к последнему дню окончания срока обжалования судебных актов (23.02.2022) является несостоятельной. Последний день процессуального срока на подачу кассационной жалобы находится за пределами периода установленных Указами Президента Российской Федерации от 25.03.2020 № 206, 02.04.2020 № 239, 28.04.2020 № 294 нерабочих дней.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Причин, объективно препятствовавших заявителю своевременно обжаловать судебные акты, не приведено. Лица, участвующие в деле, несут риск наступления последствий совершения или не совершения ими процессуальных действий (статья 9 АПК РФ). Ненадлежащая организация деятельности юридического лица является риском самого юридического лица, и все неблагоприятные последствия такой ненадлежащей организации своей деятельности несет само юридическое лицо (абзац 5 пункта 34 постановления Пленума Высшего Арбитражного Суда Российской Федерации от 25.12.2013 № 99 «О процессуальных сроках»). Таким образом, в отведенный законом двухмесячный срок общество, действуя с надлежащей степенью заботливости и осмотрительности, имело реальную возможность обратиться с кассационной жалобой в Верховный Суд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«Дворец культуры» о восстановлении пропущенного процессуального срока на подачу кассационной жалобы отказать, кассационную жалобу возвратить заявителю. Судья Верховного Суда Борисова Е.Е.Российской Федерации Суд: Верховный Суд РФ (подробнее) Истцы: ООО "Лидер" (подробнее) Ответчики: ЗАО "ДВОРЕЦ КУЛЬТУРЫ" (подробнее) Иные лица: ООО "Агентство судебных экспертов" (подробнее) Судьи дела: Борисова Е.Е.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