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Дмитриева Александра Валентиновича Бодров Андрей Анатольевич обратился в Арбитражный суд Ростовской области с заявлением, уточненным в порядке статьи 49 Арбитражного процессуального кодекса Российской Федерации, о взыскании с финансового управляющего имуществом должника Борохова Юлиана Альбертовича убытков в размере 63 000 рублей задатка, 2 523 рублей возмещения оплаты государственной пошлины, 80 рублей 47 копеек процентов за пользование чужими денежными средствами, 7 рублей 31 копейки процентов за пользование чужими денежными средствами в день до момента фактического исполнения судебного акта. К участию в деле в качестве третьих лиц, не заявляющих самостоятельных требований на предмет спора, привлечены страховое общество «Помощь», Ассоциация «Евросибирская саморегулируемая организация арбитражных управляющих», Управление Федеральной службы государственной регистрации, кадастра и картографии по Ростовской области, общество с ограниченной ответственностью «Международная страховая 2 группа», общество с ограниченной ответственностью «Розничное и корпоративное страхование». Определением Арбитражного суда Ростовской области от 27.05.2021 заявление удовлетворено. Постановлением Пятнадцатого арбитражного апелляционного суда от 31.08.2021 определение суда первой инстанции отменено и в удовлетворении заявления отказано. Арбитражный суд Северо-Кавказского округа постановлением от 03.12.2021 постановление суда апелляционной инстанции оставил без изменения. Бодров Андрей Анатольевич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15, 447, 448 Гражданского кодекса Российской Федерации, статьей 110 Федерального закона от 26.10.2002 № 127-ФЗ «О несостоятельности (банкротстве)» и исходил из того, что требование о взыскании задатка и соответствующих процентов вытекает из обязательственных отношений, не отвечает определению убытков, возникло после возбуждения в отношении должника дела о банкротстве, в связи с чем подлежит предъявлению вне рамок дела о банкротстве.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Бодрову Андрею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