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Тиньгаева Петра Вячеславовича определением Арбитражного суда города Санкт-Петербурга и Ленинградской области от 28.07.2017 признано обоснованным и подлежащим включению в реестр требований кредиторов должника требование акционерного общества «Банк Союз» в размере 3 139 218 рублей 24 копеек, обеспеченное залогом имущества должника (двухкомнатной квартиры). Определением Арбитражного суда города Санкт-Петербурга и Ленинградской области от 11.08.2020 вышеуказанное требование, включенное в реестр требований кредиторов должника, признано общим обязательством супругов Тиньгаева П.В. и Тиньгаевой Анастасии Владимировны. Попова Раиса Васильевна обратилась в Арбитражный суд города Санкт- Петербурга и Ленинградской области с заявлением о замене АО «Банк Союз» в реестре требований кредиторов должника в порядке процессуального правопреемства. Определением Арбитражного суда города Санкт-Петербурга и Ленинградской области от 26.01.2021 заявление удовлетворено, банк в 2 отношении включенного в реестр требования в вышеуказанном размере, обеспеченного залогом имущества должника, заменен на Попову Р.В. Постановлением Тринадцатого арбитражного апелляционного суда от 21.07.2021 определение суда первой инстанции отменено, в удовлетворении заявления Поповой Р.В. о процессуальном правопреемстве отказано. Арбитражный суд Северо-Западного округа постановлением от 27.10.2021 постановление суда апелляционной инстанции отменил и оставил в силе определение суда первой инстанции. Тиньгаева Анастасия Владимировна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вопрос о замене кредитора в реестре требований кредиторов должника, суд первой инстанции исходил из наличия заключенного между банком и Поповой Р.В. договора купли-продажи закладной, что повлекло правопреемство в материально-правовом отношении, являющееся основанием для осуществления процессуальной замены банка.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доказательствам, не усмотрев признаков злоупотребления правом.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Тиньгаевой Анастасии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