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Савенко Константина Николаевича конкурсный кредитор - публичное акционерное общество «Сбербанк России» обратилось в Арбитражный суд Ростовской области с заявлением о признании недействительным договора купли-продажи транспортного средства от 27.07.2016, заключенного между должником и Праченко Юрием Викторовичем, и применении последствий недействительности сделки. Определением Арбитражного суда Ростовской области от 13.07.2021 в удовлетворении заявления отказано. Постановлением Пятнадцатого арбитражного апелляционного суда от 10.10.2021 определение суда первой инстанции отменено, заявление удовлетворено; признан недействительным договор купли-продажи автомобиля от 27.07.2016, заключенный должником и ответчиком; применены последствия недействительности сделки в виде обязания ответчика возвратить в конкурсную массу должника транспортное средство. 2 Арбитражный суд Северо-Кавказского округа постановлением от 13.12.2021 постановление суда апелляционной инстанции оставил без изменения. Праченко Юрий Викторович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61.2,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доказанности наличия совокупности обстоятельств, необходимой для признания спорной сделки недействительной как совершенной при неравноценном встречном исполнении обязательства покупателем. В частности, судом установлено, что оспариваемая сделка совершена должником в период подозрительности, безвозмездно, в результате чего уменьшился размер активов должника и причинен вред имущественным правам кредиторов.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Праченко Юрию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