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28.11.2019 завершена процедура реализации имущества гражданки Приказчиковой (Дряничевой) Юлии Николаевны и должник освобождена от дальнейшего исполнения требований кредиторов, в том числе требований, не заявленных в ходе проведения процедуры банкротства. Краснова Светлана Николаевна обратилась в Арбитражный суд Московской области с заявлением о пересмотре по вновь открывшимся обстоятельствам определения Арбитражного суда Московской области от 28.11.2019. Определением Арбитражного суда Московской области от 24.05.2021 производство по заявлению Красновой С.Н. прекращено. Постановлением Десятого арбитражного апелляционного суда от 07.09.2021 определение суда первой инстанции оставлено без изменения. Арбитражный суд Московского округа постановлением от 26.11.2021 указанные судебные акты оставил без изменения. 2 Краснова Светлана Николаевна обратилась в Судебную коллегию Верховного Суда Российской Федерации с кассационной жалобой на принятые по ее заявлению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Краснова С.Н. не является лицом, участвующим в деле о банкротстве, и при должной осмотрительности имела возможность своевременно узнать о рассмотрении арбитражным судом дела о банкротстве должника, учитывая положения статей 34, 60 Федерального закона от 26.10.2002 № 127-ФЗ «О несостоятельности (банкротстве)», статей 311, 312 Арбитражного процессуального кодекса Российской Федерации, суды прекратили производство по заявлению о пересмотре судебного акта по вновь открывшимся обстоятельствам применительно к пункту 1 части 1 статьи 150 Арбитражного процессуального кодекса Российской Федерации. При этом суды отметили, что обстоятельства, на которые ссылается Краснова С.Н. в обоснование своего заявления, могли явиться основанием для обжалования в установленном законом порядке в суд апелляционной инстанции определения Арбитражного суда Московской области о завершении процедуры реализации имущества должника и освобождении его от дальнейшего исполнения требований кредиторов.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Красновой Светлане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