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«Брик Логистик» обратилось в Арбитражный суд Ханты-Мансийского автономного округа - Югры с иском, уточненным в порядке статьи 49 Арбитражного процессуального кодекса Российской Федерации, о взыскании с индивидуального предпринимателя Лещенко Натальи Валентиновны 410 125 рублей 93 копеек убытков по договору-заявке на перевозку груза от 20.08.2020 № 135.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«Реал-Самара», общество с ограниченной ответственностью «Брик Логистик», Файзрахманов Ринат Лутфирахманович. Решением Арбитражного суда Ханты-Мансийского автономного округа - Югры от 21.05.2021 в удовлетворении иска отказано. Постановлением Восьмого арбитражного апелляционного суда от 13.08.2021 решение суда первой инстанции отменено и иск удовлетворен. 2 Арбитражный суд Западно-Сибирского округа постановлением от 26.11.2021 постановление суда апелляционной инстанции оставил без изменения. Индивидуальный предприниматель Лещенко Наталья Валентиновна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393, 784, 785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правовыми позициями, изложенными в постановлениях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 и от 23.06.2015 № 25 «О применении судами некоторых положений раздела I части первой Гражданского кодекса Российской Федерации», признав доказанным факт принятия ответчиком к перевозке груза в рамках спорного договора-заявки, действительность и фактическое исполнение сторонами данного договора, установив ненадлежащее исполнение перевозчиком обязательств по перевозке товара, выразившееся в причинении повреждений перевозимому грузу в процессе перевозки и его утрате, учитывая отсутствие доказательств того, что повреждение груза произошло вследствие обстоятельств, которые перевозчик не мог предотвратить и устранение которых от него не зависело, апелляционный суд пришел к выводу об обоснованности иска.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жалобе,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Лещенко Наталье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