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Бороздина Евгения Александровича финансовый управляющий его имуществом Коровкин Валерий Александрович обратился в Арбитражный суд Краснодарского края с заявлением о признании недействительными сделок по перечислению денежных средств должником в пользу Лобастова Ивана Вячеславовича за период с 22.02.2015 по 26.03.2016 и применении последствий недействительности сделок. Определением Арбитражного суда Краснодарского края от 05.07.2021 в удовлетворении заявления отказано. Постановлением Пятнадцатого арбитражного апелляционного суда от 01.09.2021 определение суда первой инстанции оставлено без изменения. Арбитражный суд Северо-Кавказского округа постановлением от 01.12.2021 указанные судебные акты оставил без изменения. Финансовый управляющий Коровкин Валерий Александрович обратился в Судебную коллегию Верховного Суда Российской Федерации с кассационной 2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первой и апелляционной инстанций руководствовались положениями статей 20.3, 61.2, 61.9 Федерального закона от 26.10.2002 № 127-ФЗ «О несостоятельности (банкротстве)», статьями 181, 199 Гражданского кодекса Российской Федерации и исходили из пропуска срока исковой давности для оспаривания сделок по основаниям, предусмотренным статьей 61.2 Федерального закона «О несостоятельности (банкротстве)». Окружной суд признал правильным вывод судов о пропуске срока исковой давности для оспаривания платежей, совершенных после 01.10.2015, по специальным нормам Федерального закона «О несостоятельности (банкротстве)». Также окружной суд пришел к выводу о том, что ошибочный вывод судов о пропуске срока исковой давности для оспаривания платежей, совершенных до 01.10.2015 (в соответствии с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 такие сделки могут быть признаны недействительными на основании статьи 10 Гражданского кодекса Российской Федерации), не привел к принятию неправильных судебных актов, поскольку отсутствуют основания для признания сделок, совершенных до 01.10.2015, недействительными по статье 10 Гражданского кодекса Российской Федерации и такое основание финансовым управляющим при обращении в суд не заявлялось. 3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Коровкину Валерию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