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обратился должник с ходатайством о разрешении разногласий по вопросу исключения из конкурсной массы денежных средств. Определением Арбитражного суда города Москвы от 29.07.2021 разрешены разногласия между финансовым управляющим и должником по вопросу исключения денежных средств из конкурсной массы. Исключены из конкурсной массы должника ежемесячно, начиная со 2-го квартала 2020 года, денежные средства в виде прожиточного минимума на должника и его несовершеннолетнего ребенка в размере, установленном соответствующим постановлением Правительства Москвы, с последующей индексацией сумм прожиточного минимума в соответствии с постановлениями Правительства Москвы. Постановлением Девятого арбитражного апелляционного суда от 05.10.2021 определение суда первой инстанции изменено. Исключены из конкурсной массы должника ежемесячно, начиная с мая 2021 года денежные средства в виде ½ прожиточного минимума на несовершеннолетнего ребенка должника в размере, установленном соответствующим постановлением Правительства Москвы, с последующей индексацией сумм прожиточного минимума в соответствии с постановлениями Правительства Москвы. В удовлетворении ходатайства должника в остальной части отказано. Арбитражный суд Московского округа постановлением от 17.12.2021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принятые по спору судебные акты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Руководствуясь статьями 131, 213.1, 213.25 Федерального закона от 26.10.2002 № 127-ФЗ «О несостоятельности (банкротстве)», статьями 60, 80, 85 Семейного кодекса Российской Федерации, положениями Федерального закона от 24.10.1997 № 134-ФЗ «О прожиточном минимуме в Российской Федерации»,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наравне с должником обязанность по содержанию и обеспечению ребенка, находящегося на иждивении, несет и его супруга, являющаяся трудоспособной, суд апелляционной инстанции сделал вывод об исключении из конкурсной массы денежных средств в части 50% прожиточного минимума для несовершеннолетнего ребенка, устанавливаемого постановлением Правительства Москвы, а также об отсутствии оснований для исключения из конкурсной массы должника денежных средств на содержание самого должника в размере 100% прожиточного минимума, поскольку должник не трудоустроен и доход отсутствует.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"Красноярский завод цветных металлов имени В.Н. Гулидова" (подробнее) ООО "Бест Ювелир" (подробнее) ПАО "Сбербанк России" (подробнее) Иные лица: ГУ МО ГИБДД ТНЭР №2 МВД России по Москве (подробнее) ЗАО МИ Гостехнадзора г. Москвы по, СЗАО и ЗелАО Инспекция №5 (подробнее) СОЮЗ "УРАЛЬСКАЯ САМОРЕГУЛИРУЕМАЯ ОРГАНИЗАЦИЯ АРБИТРАЖНЫХ УПРАВЛЯЮЩИХ" (подробнее) ф/у Гребнев Константин Владимирович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