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ведущий судебный пристав-исполнитель Отдела судебных приставов по городу Комсомольску-на-Амуре № 1 Управления Федеральной службы судебных приставов по Хабаровскому краю и Еврейской автономной области (далее – судебный пристав-исполнитель) обратился в Арбитражный суд Хабаровского края с заявлением о привлечении публичного акционерного общества «МТС-Банк» (далее – банк) к административной ответственности, предусмотренной частью 2 статьи 17.14 Кодекса Российской Федерации об административных правонарушениях (далее – КоАП РФ). 2 К участию в деле в качестве третьего лица, не заявляющего самостоятельные требования, привлечено Управление Федеральной службы судебных приставов по Хабаровскому краю и Еврейской автономной области. Решением Арбитражного суда Хабаровского края от 19.02.2021, оставленным без изменения постановлением Шестого арбитражного апелляционного суда от 20.04.2021, банк привлечен к административной ответственности, предусмотренной частью 2 статьи 17.14 КоАП РФ, с назначением наказания в виде административного штрафа в размере 1 000 000 рублей. Арбитражный суд Дальневосточного округа постановлением от 15.09.2021 изменил решение суда первой инстанции и постановление суда апелляционной инстанции в части размера назначенного административного штрафа, установив его в размере 752 682 рублей 82 копейки. Банк обратился в Верховный Суд Российской Федерации с кассационной жалобой на указанные судебные акты, в которой просит их отменить. Письмом судьи Верховного Суда Российской Федерации от 20.12.2021 были истребованы материалы дела из Арбитражного суда Хабаровского края.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материалов дела, установив, что в нарушение требований Федерального закона от 02.10.2007 № 229-ФЗ «Об исполнительном производстве», а также части 2 статьи 855 Гражданского кодекса Российской Федерации банк, необоснованно поместив в четвертую очередь списания денежных средств постановление судебного пристава-исполнителя от 21.07.2020 об обращении взыскания на денежные средства должника в отношении задолженности, погашение которой осуществляется во второй и в третьей очереди, не исполнил содержащееся в постановлении судебного 3 пристава-исполнителя требование при поступлении на расчетный счет должника денежных средств, суды пришли к выводу о наличии в действиях банка состава административного правонарушения, ответственность за которое установлена частью 2 статьи 17.14 КоАП РФ. Установив все обстоятельства, имеющие существенное значение для рассмотрения дела об административном правонарушении, на основании полного и всестороннего исследования имеющихся в деле доказательств, которые были оценены в их совокупности и взаимосвязи, суды первой и апелляционной инстанций привлекли банк к административной ответственности, предусмотренной частью 2 статьи 17.14 КоАП РФ, назначив наказание в виде административного штрафа в размере 1 000 000 рублей. Нарушения порядка привлечения банка к административной ответственности суды не установили. Суд округа согласился с выводами судов о наличии в действиях банка состава вмененного правонарушения. Однако учитывая, что санкцией части 2 статьи 17.14 КоАП РФ за совершение рассматриваемого административного правонарушения предусмотрено административное наказание в виде административного штрафа в размере половины от денежной суммы, подлежащей взысканию с должника, но не более одного миллиона рублей, суд округа изменил судебные акты судов первой и апелляционной инстанций в части назначенного банку наказания, определив размер подлежащего назначению банку административного штрафа в сумме 752 682 рублей 82 копейки с учетом того, что сумма, указанная в постановлении об обращении взыскания на денежные средства должника, находящиеся в банке составляет 1 505 365 рублей 65 копеек. Обжалуя судебные акты в Верховный Суд Российской Федерации, банк приводит доводы, которые являлись предметом рассмотрения судов и получили надлежащую правовую оценку применительно к установленным обстоятельствам, связанным с совершением банком вмененного правонарушения и соблюдением административным органом порядка привлечения банка к административной ответственности, а также с наказанием подлежащим применению к банку за совершенное правонарушение. Доводы банка об ином порядке расчета административного штрафа за вмененное правонарушение были рассмотрены и отклонены судами с учетом установленного частью 2 статьи 17.14 КоАП РФ порядка исчисления санкции. Несогласие банка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4 свидетельствует о наличии оснований для пересмотра обжалуемых судебных актов в порядке кассационного производства. Доводы банка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С учетом изложенного приведенные банком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банка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