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07.10.2020, оставленным без изменения постановлением Пятнадцатого арбитражного апелляционного суда от 25.02.2021, заявление предпринимателя удовлетворено частично, требование судебного пристава-исполнителя от 21.08.2020, вынесенное в рамках исполнительного производства № 43051/18/61025-ИП, 2 признано недействительным в части указания срока его исполнения. В удовлетворении остальной части заявления отказано. Предприниматель обратился в суд с заявлением о взыскании судебных расходов по делу в размере 80 000 рублей. Определением Арбитражного суда Ростовской области от 15.07.2021, оставленным без изменения постановлением Пятнадцатого арбитражного апелляционного суда от 11.10.2021 и постановлением Арбитражного суда Северо-Кавказского округа от 21.12.2021, заявление предпринимателя удовлетворено частично, с управления в пользу предпринимателя взыскано 13 000 рублей в возмещение расходов на представителя. В удовлетворении остальной части заявления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 в части отказа в удовлетворении заявления о взыскании судебных расходов,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частичного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дела и продолжительность его рассмотрения, фактический объем и характер услуг, оказанных в рамках договора, их необходимость и разумность для целей восстановления нарушенного права, суд усмотрел разумную стоимость оказанных предпринимателю услуг в размере 13 000 рублей. Суды апелляционной инстанции и округа поддержали выводы суда первой инстанции. 3 Доводы, изложенные в кассационной жалобе, в том числе о неправомерном уменьшении подлежащей взысканию суммы судебных расходов, являлись предметом рассмотрения судов,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Богдановичу Александру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