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24.02.2021, оставленным без изменения постановлением Седьмого арбитражного апелляционного суда от 16.06.2021 и постановлением Арбитражного суда Западно-Сибирского округа от 04.10.2021, с предприятия в пользу общества взыскано 84 755 381 руб. 47 коп. убытков, в удовлетворении остальной части иска отказано. В кассационной жалобе, поданной в Верховный Суд Российской Федерации, предприятие,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истребованного дела и доводов заявителя не установлено. Как установлено судами и следует из материалов дела, исковые требования мотивированы тем, что по вине предприятия (поставщик), необоснованно уклонившегося от исполнения заключенного сторонами договора от 12.03.2020 № 202/03-2020, обществом (покупатель) не получен доход от реализации взрывчатых веществ промышленного назначения публичному акционерному обществу «Горно-металлургическая компания «Норильский никель» (далее – компания).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вступления общества в отношения с предприятием по поводу приобретения взрывчатых веществ промышленного назначения для цели их последующей поставки компании; ненадлежащего выполнения предприятием обязательств поставщика, выразившегося в отказе от передачи обществу согласованного объема товара; заключения обществом в качестве поставщика с компанией договоров, опосредующих поставку соответствующей продукции по более высоким ценам, констатировав виновный характер поведения предприятия и факт образования у общества убытков в виде неполученных доходов, определив размер подлежащих взысканию убытков, руководствуясь статьями 8, 12, 15, 393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инстанций пришли к выводу о наличии оснований для частичного удовлетворения иска, взыскав с предприятия в пользу общества 84 755 381 руб. 47 коп.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3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казенного предприятия «Завод имени Я.М. Свердлова»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