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17.06.2021, оставленным без изменения постановлением Шестнадцатого арбитражного апелляционного суда от 27.08.2021 и постановлением Арбитражного суда Северо-Кавказского округа от 19.11.2021, в удовлетворении заявления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предпринимателем в налоговый орган представлены уточненные налоговые декларации по налогу на добавленную стоимость (далее - НДС) за 3 и 4 кварталы 2018 года. По результатам проверок составлены соответствующие акты и вынесены решения, налогоплательщику доначислен налог в сумме 741 924 рублей за 4 квартал 2018 года, 825 481 рубля за 3 квартал 2018 года, соответствующие пени и штрафы. Основанием для доначисления налога послужил вывод инспекции о невыполнении предпринимателем условий, предусмотренных пунктом 9 статьи 165 Налогового кодекса Российской Федерации (далее - Налоговый кодекс), выразившихся в непредставлении документов, подтверждающих правомерность применения нулевой ставки по операциям реализации в Республику Армения товаров по истечении 180 дней с момента их отгрузки в таможенном режиме экспорта. Не согласившись с решениями инспекции, предприниматель обратился в арбитражный суд. Отказывая в удовлетворении требований, суды первой и апелляционной инстанций, исследовав и оценив представленные в материалы дела доказательства, руководствуясь положениями Налогового кодекса, пришли к выводу о том, что ненормативные акты налогового органа соответствуют положениям действующего законодательства и не нарушают права и законные интересы общества, с чем согласился суд округа. Судебные инстанции указали, что спорные экспортные операции не отражались налогоплательщиком в первичной и уточненных налоговых декларациях за 3, 4 кварталы 2018 года как операции, подлежащие обложению НДС по ставке 18 процентов либо облагаемые по нулевой ставке. Суды указали, что предпринимателем не представлен полный пакет документов, подтверждающих право на применение налоговой ставки 0 процентов в отношении спорных хозяйственных операций, а именно выписка 3 банка, подтверждающая фактическое поступление выручки от реализации экспортированных товаров на счет налогоплательщика-экспортера и заявление о ввозе товаров и уплате косвенных налогов, составленное по форме, предусмотренной отдельным международным межведомственным договором, с отметкой налогового органа государства - члена Союза на территорию которого импортированы товары об уплате косвенных налогов. Установив данные обстоятельства, судебные инстанции поддержали вывод налогового органа о необоснованности применения в спорных периодах налоговой ставки 0 процентов по спорным хозяйственным операциям и признали решения инспекции законными.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заявителя, изложенные в кассационной жалобе, в том числе о необоснованном начислении пени и штрафных санкций, являлись предметом рассмотрения судов и получили надлежащую правовую оценку, не подтверждают существенных нарушений норм материального и процессуального права, повлиявших на исход дела. Приведенные доводы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Абрамяну Абраму Рубеновичу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