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Петров Алексей Владимирович обратился в Арбитражный суд Волгоградской области с иском к Карабань Наталье Владимировне об исключении ответчика из числа участников общества с ограниченной ответственностью «РМЗ» (далее – Общество). Решением Арбитражного суда Волгоградской области от 27.07.2021, оставленным без изменения постановлением Двенадцатого арбитражного апелляционного суда от 21.09.2021 и постановлением Арбитражного суда Поволжского округа от 24.12.2021,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им представлены достаточные доказательства, подтверждающие недобросовестность действий истца, причиняющих ущерб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2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отказали в удовлетворении требований, не установив , что ответчиком были совершены действия, создавшие серьезные и неустранимые негативные последствия в деятельности Общества, а также приняв во внимание, что исключение участника из юридического лица является крайней мерой, которая может применяться лишь тогда, когда последствия действий участника не могут быть устранены без лишения нарушителя возможности участвовать в управлении хозяйствующим субъектом.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Петрова Алексея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