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Денисова Валентина Павловна и Денисов Егор Ремирович обратились в Арбитражный суд Краснодарского края с иском к закрытому акционерному обществу «Кореновскрыба» (далее – Общество), в котором просили включить в повестку годового общего собрания акционеров Общества, проводимого по итогам 2020 года, вопросы ,изложенные в просительной части искового заявления. Решением Арбитражного суда Краснодарского края от 27.05.2021, оставленным без изменения постановлением Пятнадцатого арбитражного апелляционного суда от 07.07.2021 и постановлением Арбитражного суда Северо- Кавказского округа от 18.11.2021,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Уставом Общества направление документов по электронной почте не предусмотрено, на телефонные звонки генеральный директор юридического лица не отвечает; истцами верно 2 определен адрес направления корреспонденции, юридически значимые сообщения считаются доставленными адресату.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истцы указали, что 23.12.2020, действуя совместно для реализации права на управление Обществом, они направили в адрес юридического лица вопросы для включения в повестку, а также кандидатуры в органы управления для включения в бюллетени для голосования на годовом общем собрании акционеров, проводимом по итогам 2020 года. Указанные предложения направлены почтовым отправлением с описью вложения по юридическому адресу Общества, указанному в Едином государственном реестре юридических лиц, однако 29.01.2021 почтовое отправление возвращено за истечением срока хранения. Ссылаясь на то, что Общество уклонилось от получения корреспонденции, Денисова В.П., Денисов Е.Р.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53, 68 Федерального закона от 26.12.1995 № 208-ФЗ «Об акционерных обществах», Положением Банка России от 16.11.2018 № 660-П «Об общих собраниях акционеров», суды отказали в удовлетворении требований, придя к вводу , что вина Общества в неполучении почтового отправления отсутствует, факт уклонения ответчика от получения корреспонденции не доказан; истцам до 23.12.2020 было известно о действиях сотрудников почтового отделения № 353181 в части доставки почтовой корреспонденции, однако они целенаправленно направили почтовое отправление по адресу, по которому ответчик не мог его получить. Истцы, не предпринявшие реальные и достаточные меры для отправки корреспонденции и ее фактического получения ответчиком при наличии у них сведений относительно доступных каналов связи с юридическим лицом, несут риск неполучения неблагоприятных последствий. Судами учтено, что между истцами и Обществом имеется длящийся корпоративный конфликт, о чем свидетельствует большое количество судебных споров, в числе которых и об оспаривании собраний акционеров, а также решений совета директоров (№ А32-14646/2016, А32-32955/2017, А32-24682/2018, 3 А32-34942/2018), в рамках которых уже выяснялся вопрос о месте нахождения Общества (№ А32-32955/2017, А32-34942/2018).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Денисовой Валентины Павловны и Денисова Егора Ремировича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