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обратился в Арбитражный суд Свердловской области с заявлением к Инспекции Федеральной налоговой службы по Верх-Исетскому району г. Екатеринбурга (далее – инспекция) о признании недействительными: записи в Едином государственном реестре юридических лиц (далее -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-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-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10.12.2020, в удовлетворении требований отказано. Акатьева Валентина Степановна (далее – Акатьева В.С.) и общество с ограниченной ответственностью «Торговая фирма «Фармтовары» (далее – фирма) - лица, не участвующие в деле, в порядке статьи 42 Арбитражного процессуального кодекса Российской Федерации обратились в Арбитражный суд Уральского округа с кассационной жалобой на решение суда первой инстанции и постановление суда апелляционной инстанции. 2 Арбитражный суд Уральского округа определением от 09.04.2021, оставленным без изменения определением того же суда от 03.06.2021, прекратил производство по кассационной жалобе Акатьевой В.С. и фирмы. Акатьева В.С. и фирма обратились в Арбитражный суд Уральского округа с кассационной жалобой на определение указанного суда от 03.06.2021. Арбитражный суд Уральского округа определением от 28.09.2021, оставленным без изменения определением того же суда от 15.11.2021, возвратил кассационную жалобу Акатьевой В.Е. и фирмы. В кассационных жалобах, поданных в Верховный Суд Российской Федерации, фирма и общество, ссылаясь на нарушение судом округа норм права, просят отменить определение от 15.11.2021.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Акатьевой В.С. и фирмы, суд округа руководствовался статьей 281 Арбитражного процессуального кодекса Российской Федерации и исходил из того, что жалоба подана на судебный акт, который не обжалуется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Изложенные в кассационных жалобах доводы не опровергают выводы суда округа и не подтверждают существенных нарушений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«Торговая фирма «Фармтовары» и общества с ограниченной ответственностью «Производственно-торговое объединение «Химпромтовары»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