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Оськиной Ирины Викторовны Арбитражным судом Алтайского края рассмотрены объединенные споры по заявлениям финансового управляющего имуществом должника Хлгатян Наиры Джаваншировны и кредитора – Вагнер Лилии Эмануиловны к Перерядовой Эрике Юрьевне о признании недействительным договора купли- продажи от 01.11.2013 квартиры и применении последствий недействительности сделки в виде возврата в конкурсную массу выбывшего по сделке имущества. Определением Арбитражного суда Алтайского края от 31.07.2021 признаны недействительными действия Оськиной И.В. по отчуждению квартиры в пользу Перерядовой Э.Ю. и применены последствия недействительности сделки в виде обязания Перерядовой Э.Ю. возвратить в конкурсную массу должника спорную квартиру. Постановлением Седьмого арбитражного апелляционного суда от 28.09.2021 определение суда первой инстанции оставлено без изменения. 2 Арбитражный суд Западно-Сибирского округа постановлением от 15.12.2021 указанные судебные акты оставил без изменения. Оськина Ирина Викторовна и Перерядова Эрика Юрьевна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суды исходили из того, что действия должника по внесудебному добровольному принятию на себя обязательства перед Перерядовой Э.Ю. по передаче ей в натуре спорной квартиры, сопряженные с отказом от оформления в свою собственность квартиры после вступления в наследство, а также признание в судебном порядке исковых требований Перерядовой Э.Ю. свидетельствуют о фактическом отчуждении спорной квартиры в пользу ответчика, в отсутствие встречного предоставления, в условиях объективного банкротства должника и в целях причинения вреда своим кредиторам, что является основанием для признания указанных действий недействительными на основании пункта 2 статьи 61.2 Федерального закона от 26.10.2002 № 127-ФЗ «О несостоятельности (банкротстве)». Доводы, изложенные в кассационных жалобах,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Оськиной Ирине Викторовне и Перерядовой Эрике Юрьевне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