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Поволжского округа, принятое и вступившее в законную силу 23.12.2021, следовательно, срок на подачу кассационной жалобы истек 24.02.2022 (с учетом выходных дней).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03.03.2022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общество ссылается на болезнь представителя.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Как следует из информации, размещенной в «Картотеке арбитражных дел» в сети Интернет, полный текст постановления суда округа опубликован в общедоступной базе судебных актов 24.12.2021, инициатором кассационного обжалования являлся сам заявитель, который зная о состоявшихся судебных актах и намереваясь их обжаловать, имел реальную возможность в установленный законом срок подготовить и направить в адрес Верховного Суда Российской Федерации кассационную жалобу. Причин, объективно препятствовавших обществу своевременно составить и направить кассационную жалобу до 18.01.2022, учитывая период болезни представителя согласно представленным документам с 18.01.2022 по 31.01.2022, заявителем не приведено. Кроме того, после окончания периода заболевания представителя (31.01.2022) заявитель также располагал достаточным количеством времени для направления кассационной жалобы в Верховный суд Российской Федерации, однако направил ее только 03.03.2022. Болезнь представителя, а также иные внутренние организационные проблемы юридического лица, обратившегося с жалобой, не свидетельствуют об уважительности причин пропуска срока, что в том числе нашло 3 свое отражение в пункте 12 постановление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Уплаченная заявителем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«Энергосервер» о восстановлении пропущенного срока подачи кассационной жалобы отказать. Кассационную жалобу акционерного общества «Энергосервер» на решение Арбитражного суда Самарской области от 23.06.2021, постановление Одиннадцатого арбитражного апелляционного суда от 31.08.2021 и постановление Арбитражного суда Поволжского округа от 23.12.2021 по делу № А55-9836/2021 возвратить заявителю. Возвратить акционерному обществу «Энергосервер» государственную пошлину в размере 3000 рублей, уплаченную по платежному поручению от 25.02.2022 № 47.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