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Сахабутдинова А.Ш. обратилась в суд с заявлением о признании недействительными торгов в виде проведения публичного предложения в электронной форме № 0000205, объявленного 11.11.2020 государственной корпорацией «Агентство по страхованию вкладов» на официальном сайте http://bankrot.zakazrf.ru. Определением Арбитражного суда Республики Татарстан от 14.05.2021, оставленным без изменения постановлениями Одиннадцатого арбитражного апелляционного суда от 31.08.2021 и Арбитражного суда Поволжского округа от 17.11.2021,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руководствуясь положениями статей 12 и 449 Гражданского кодекса Российской Федерации, исходили из отсутствия основания для удовлетворения по заявленным основаниям, указав на недоказанность наличия существенных нарушений при проведении торгов, повлиявших на результаты определения их победителей.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Сахабутдиновой Алине Шаукатовне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