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(далее – уполномоченный орган) обратилась в суд с ходатайством о понижении очерёдности в реестре требований кредиторов должника требования индивидуального предпринимателя Гадирова Нияза Ханоглан оглы (далее – предприниматель) в сумме 106 719 915 рублей 82 копейки; признания его подлежащим удовлетворению в очерёдности, предшествующей распределению ликвидационной квоты. Определением Арбитражного суда Республики Хакасия от 18.06.2021, оставленным без изменения постановлениями Третьего арбитражного апелляционного суда от 01.09.2021 и Арбитражного суда Восточно-Сибирского округа от 23.11.2021, в удовлетворении ходатайства отказано. В кассационной жалобе, поданной в Верховный Суд Российской Федерации, заявитель просит отменить названные судебные акты и удовлетворить ходатайство уполномоченного органа. 12.01.2022 материалы дела № А74-18158/2017 были истребованы в Арбитражном суде Республики Хакасия.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Признавая ходатайство уполномоченного органа необоснованным, суды, руководствуясь положениями пунктов 3.1 и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утверждённого Президиумом Верховного Суда Российской Федерации 29.01.2020, исходили из недоказанности недобросовестного поведения предпринимателя, признанного победителем торгов имущества несостоятельного независимого кредитора, что не позволяло квалифицировать такое приобретение как способ компенсационного финансирования и понизить спорное требование в очерёдности. Выводы судов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«Форсаж»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