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протокольным определением удовлетворено заявление государственного учреждения - Отделения Пенсионного фонда Российской Федерации по Республике Хакасия о вступлении в дело в качестве соистца и исключении его из состава третьих лиц. Решением Арбитражного суда Республики Хакасия от 22.03.2021, оставленным без изменения постановлением Третьего арбитражного апелляционного суда от 05.08.2021, в иске отказано. Постановлением Арбитражного суда Восточно-Сибирского округа от 22.11.2021 указанные судебные акты оставлены без изменения. В кассационной жалобе, поступившей в Верховный Суд Российской Федерации, отделение пенсионного фонда просит отменить принятые по делу судебные акты, считая их незаконными и необоснованными, иск удовлетворить.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15, 185, 393, 1112, 1113, 1114, 1183 Гражданского кодекса Российской 3 Федерации, статей 21, 25, 26 Федерального закона от 28.12.2013 № 400-ФЗ «О страховых пенсиях», статьи 22 Федерального закона от 17.12.2001 № 173-ФЗ «О трудовых пенсиях в Российской Федерации», суды в иске отказали, признав недоказанным в рассматриваемом случае наличие у пенсионного фонда ущерба, причиненного нарушением обществом условий договора. Доводы жалобы были предметом исследования судов и получили исчерпывающую правовую оценку применительно к установленным обстоятельствам с учетом предмета и основания иска,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