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Свердловской области с заявлением к Инспекции Федеральной налоговой службы по Верх-Исетскому району г. Екатеринбурга о признании недействительными: записи в Едином государственном реестре юридических лиц (далее –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–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–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 и постановлением Арбитражного суда Уральского округа от 09.04.2021,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ФИО1 указывает, что фактически судом рассмотрены заявленные требования к Единому регистрационному центру (далее – ЕРЦ), однако выводов об их удовлетворении обжалуемые судебные акты не содержат. Суды не учли, что недостоверные сведения о директоре Общества внесены именно Инспекцией; о возникновении сомнений относительно достоверности данных сведений заявитель не был уведомлен. Суды не учли, что Обществом регулярно сдавалась налоговая отчетность; инспекцией не соблюдена процедуры проведения проверки; заявитель и Общество не были надлежащим образом уведомлены о решениях Инспекции. ФИО2 и общество с ограниченной ответственностью Торговая фирма «Фармтовары» (далее – Компания) в своей кассационной жалобе также выражают несогласие с оспариваемыми судебными актами, принятыми о правах и обязанностях заявителей, не привлеченных к участию в деле.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единственным участником и директором Общества, расположенного по адресу: &lt;...&gt;, являлся ФИО1 По результатам проведенных проверочных мероприятий 18.05.2018 Инспекцией внесла в ЕГРЮЛ запись о недостоверности сведений о месте нахождения (адресе) юридического лица (ГРН 6186658030333). Инспекция 20.05.2019 приняла решение о предстоящем исключении Общества из ЕГРЮЛ; решение опубликовано в Вестнике государственной регистрации 22.05.2019 № 20 (736). В связи с тем, что заявления о несогласии с исключением Общества из ЕГРЮЛ от кредиторов и иных заинтересованных лиц в трехмесячный срок, установленный пунктом 4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129-ФЗ), не поступили, Инспекция 04.09.2019 внесла в ЕГРЮЛ запись о прекращении деятельности юридического лица. Ссылаясь на незаконность действий Инспекции,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5, 9, 11, 21.1, 22 Закона № 129-ФЗ, суды отказали в удовлетворении требований, придя к выводам о законности действий Инспекции, соблюдение предусмотренной законом процедуры, отметив, что ФИО1 не воспользовался своим правом в установленный срок заявить возражения относительно исключения Общества из ЕГРЮЛ. Отказывая в удовлетворении требований о признании недействительной записи в ЕГРЮЛ от 12.04.2018 (ГРН 2186658815594) в отношении руководителя Общества, суды отметили, что данная запись права заявителя не нарушает, поскольку направлена на актуализацию сведений о паспортных данных руководителя организации в реестре. Доводы кассационной жалобы о том, что к участию в деле не привлечена Инспекция, правомерно отклонен судами, поскольку регистрирующий орган участвовал в деле и пользовался соответствующими процессуальными правами. Также правомерно был отклонен довод о том, что судами не рассмотрены требования к ЕРЦ. Как установили суды, в ходатайстве от 06.07.2020 ФИО1 просил привлечь к участию в деле в качестве третьего лица ЕРЦ; рассмотрев данное ходатайство, суд первой инстанции определением от 21.07.2020 в его удовлетворении отказал, придя к выводу, что судебный акт по настоящему делу не повлияет на права ЕРЦ и не возложит на него обязанности. Доводы кассационной жалобы ФИО1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Проверив доводы кассационных жалоб ФИО2 и Компании, суд приходит к следующим выводам. В соответствии со статьей 42 АПК РФ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Судебный акт может быть признан принятым о правах и обязанностях лица, не привлеченного к участию в деле, в том случае, если им устанавливаются права этого лица относительно предмета спора либо возлагаются обязанности на это лицо. Из оспариваемых судебных актов не усматривается, что они содержат суждения и выводы относительно ФИО2 и Компании, следовательно, не являются судебными актами, принятыми о их правах и обязанностях. Наличие у лица, не привлеченного к участию в деле, заинтересованности в исходе дела само по себе не является основанием для того, чтобы считать судебный акт принятым о правах и обязанностях данного лица. Таким образом, ФИО2 и Компания не являются лицами, которые в силу статьи 42 АПК РФ вправе оспорить обжалуемые судебные акты в порядке кассационного производства в Верховный Суд Российской Федерации. При указанных обстоятельствах производство по кассационной жалобе ФИО2 и Компании подлежит прекращению применительно к пункту 1 части 1 статьи 150 АПК РФ . С учетом изложенного и руководствуясь статьями 42 , 150 ,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ФИО2, общества с ограниченной ответственностью Торговая фирма «Фармтовары» на решение Арбитражного суда Свердловской области от 27.08.2020, постановление Семнадцатого арбитражного апелляционного суда от 10.12.2020 и постановление Арбитражного суда Уральского округа от 09.04.2021 по делу № А60-24721/2020. 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ПРОИЗВОДСТВЕННО-ТОРГОВОЕ ОБЪЕДИНЕНИЕ "ХИМПРОМТОВАРЫ" (подробнее) ООО ТОРГОВАЯ ФИРМА "ФАРМТОВАРЫ" (подробнее) Ответчики: ООО Единый расчетный центр (подробнее) Иные лица: ИФНС РФ ПО ВЕРХ-ИСЕТСКОМУ РАЙОНУ Г.ЕКАТЕРИНБУРГА СВЕРДЛОВСКОЙ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