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Болотова Андрея Владимировича конкурсные кредиторы Вилько Виктор Иванович и Вилько Евгений Иванович обратились в Арбитражный суд Краснодарского края с заявлениями о признании общими обязательств должника и Османовой Ирины Халиловны. Определением Арбитражного суда Краснодарского края от 18.05.2021 обязательства должника, включенные в реестр требований кредиторов должника, перед Вилько Е.И. в размере 2 451 351 рубля 50 копеек финансовых санкций и Вилько В.И. в размере 636 600 рублей основного долга и 467 093 рублей 38 копеек финансовых санкций признаны общими с его супругой Османовой И.Х. Постановлением Пятнадцатого арбитражного апелляционного суда от 07.09.2021 определение суда первой инстанции отменено; в удовлетворении заявления отказано. 2 Арбитражный суд Северо-Кавказского округа постановлением от 21.11.2021 постановление суда апелляционной инстанции оставил без изменения. Вилько Евгений Иванович и Вилько Виктор Иванович обратились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апелляционный суд,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35, 45 Семейного кодекса Российской Федерации, статьями 213.25, 213.26 Федерального закона от 26.10.2002 № 127-ФЗ «О несостоятельности (банкротстве)», разъяснениями, изложенными в пункте 5 Обзора судебной практики Верховного Суда Российской Федерации № 1 (2016), утвержденного Президиумом Верховного Суда Российской Федерации 13.04.2016, учитывая отсутствие доказательств того, что заемные средства, полученные должником от заявителей, израсходованы в интересах семьи, пришел к выводу об отсутствии оснований для признания спорной задолженности общим обязательством супругов.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 обособленного спора,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Вилько Евгению Ивановичу и Вилько Виктору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